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4AEE">
        <w:rPr>
          <w:rFonts w:ascii="Verdana" w:hAnsi="Verdana"/>
          <w:sz w:val="18"/>
          <w:szCs w:val="18"/>
        </w:rPr>
        <w:t>„ Sepekov ON – oprava budovy zastávky“, VZ 654201</w:t>
      </w:r>
      <w:r w:rsidR="00C60FBC">
        <w:rPr>
          <w:rFonts w:ascii="Verdana" w:hAnsi="Verdana"/>
          <w:sz w:val="18"/>
          <w:szCs w:val="18"/>
        </w:rPr>
        <w:t>40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0F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0FBC" w:rsidRPr="00C60F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AEE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FBC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75B0CA1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99A0AB8-C4E5-4BB4-8FA9-965F7E8E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2020-01-31T12:38:00Z</dcterms:created>
  <dcterms:modified xsi:type="dcterms:W3CDTF">2020-04-16T13:59:00Z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